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01" w:rsidRDefault="00852A7B" w:rsidP="00526017">
      <w:pPr>
        <w:jc w:val="center"/>
        <w:rPr>
          <w:b/>
          <w:u w:val="single"/>
        </w:rPr>
      </w:pPr>
      <w:r>
        <w:rPr>
          <w:noProof/>
          <w:lang w:eastAsia="en-GB"/>
        </w:rPr>
        <w:drawing>
          <wp:inline distT="0" distB="0" distL="0" distR="0" wp14:anchorId="4BE61264" wp14:editId="545C5620">
            <wp:extent cx="1762125" cy="638175"/>
            <wp:effectExtent l="0" t="0" r="9525" b="9525"/>
            <wp:docPr id="6" name="Picture 6"/>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638175"/>
                    </a:xfrm>
                    <a:prstGeom prst="rect">
                      <a:avLst/>
                    </a:prstGeom>
                    <a:noFill/>
                    <a:ln>
                      <a:noFill/>
                    </a:ln>
                  </pic:spPr>
                </pic:pic>
              </a:graphicData>
            </a:graphic>
          </wp:inline>
        </w:drawing>
      </w:r>
      <w:r w:rsidR="00360F01">
        <w:rPr>
          <w:rFonts w:ascii="Times New Roman" w:hAnsi="Times New Roman" w:cs="Times New Roman"/>
          <w:noProof/>
          <w:lang w:eastAsia="en-GB"/>
        </w:rPr>
        <w:drawing>
          <wp:inline distT="0" distB="0" distL="0" distR="0" wp14:anchorId="7560F49F" wp14:editId="2395604A">
            <wp:extent cx="2886075" cy="466725"/>
            <wp:effectExtent l="0" t="0" r="9525" b="9525"/>
            <wp:docPr id="1" name="Picture 1" descr="Cornwall Partnership FT col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nwall Partnership FT col 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6075" cy="466725"/>
                    </a:xfrm>
                    <a:prstGeom prst="rect">
                      <a:avLst/>
                    </a:prstGeom>
                    <a:noFill/>
                    <a:ln>
                      <a:noFill/>
                    </a:ln>
                  </pic:spPr>
                </pic:pic>
              </a:graphicData>
            </a:graphic>
          </wp:inline>
        </w:drawing>
      </w:r>
    </w:p>
    <w:p w:rsidR="00360F01" w:rsidRDefault="00360F01">
      <w:pPr>
        <w:rPr>
          <w:b/>
          <w:u w:val="single"/>
        </w:rPr>
      </w:pPr>
    </w:p>
    <w:p w:rsidR="00713817" w:rsidRPr="00360F01" w:rsidRDefault="009806EA">
      <w:pPr>
        <w:rPr>
          <w:b/>
          <w:sz w:val="28"/>
          <w:szCs w:val="28"/>
          <w:u w:val="single"/>
        </w:rPr>
      </w:pPr>
      <w:r w:rsidRPr="00360F01">
        <w:rPr>
          <w:b/>
          <w:sz w:val="28"/>
          <w:szCs w:val="28"/>
          <w:u w:val="single"/>
        </w:rPr>
        <w:t xml:space="preserve">System for </w:t>
      </w:r>
      <w:r w:rsidR="00360F01">
        <w:rPr>
          <w:b/>
          <w:sz w:val="28"/>
          <w:szCs w:val="28"/>
          <w:u w:val="single"/>
        </w:rPr>
        <w:t xml:space="preserve">GPs </w:t>
      </w:r>
      <w:r w:rsidRPr="00360F01">
        <w:rPr>
          <w:b/>
          <w:sz w:val="28"/>
          <w:szCs w:val="28"/>
          <w:u w:val="single"/>
        </w:rPr>
        <w:t>ordering medication for community nurse administration</w:t>
      </w:r>
    </w:p>
    <w:p w:rsidR="009806EA" w:rsidRPr="00360F01" w:rsidRDefault="009806EA">
      <w:pPr>
        <w:rPr>
          <w:sz w:val="24"/>
          <w:szCs w:val="24"/>
        </w:rPr>
      </w:pPr>
      <w:r w:rsidRPr="00360F01">
        <w:rPr>
          <w:sz w:val="24"/>
          <w:szCs w:val="24"/>
        </w:rPr>
        <w:t>Supplies of medication should be written as an FP10. This</w:t>
      </w:r>
      <w:r w:rsidR="00BD3E4D" w:rsidRPr="00360F01">
        <w:rPr>
          <w:sz w:val="24"/>
          <w:szCs w:val="24"/>
        </w:rPr>
        <w:t>,</w:t>
      </w:r>
      <w:r w:rsidRPr="00360F01">
        <w:rPr>
          <w:sz w:val="24"/>
          <w:szCs w:val="24"/>
        </w:rPr>
        <w:t xml:space="preserve"> </w:t>
      </w:r>
      <w:r w:rsidR="00BD3E4D" w:rsidRPr="00360F01">
        <w:rPr>
          <w:sz w:val="24"/>
          <w:szCs w:val="24"/>
        </w:rPr>
        <w:t>wherever possible</w:t>
      </w:r>
      <w:r w:rsidR="00E23792" w:rsidRPr="00360F01">
        <w:rPr>
          <w:sz w:val="24"/>
          <w:szCs w:val="24"/>
        </w:rPr>
        <w:t>, should</w:t>
      </w:r>
      <w:r w:rsidRPr="00360F01">
        <w:rPr>
          <w:sz w:val="24"/>
          <w:szCs w:val="24"/>
        </w:rPr>
        <w:t xml:space="preserve"> be sent via EPS to a community pharmacy. Where this is not possible </w:t>
      </w:r>
      <w:r w:rsidR="009427FB" w:rsidRPr="00360F01">
        <w:rPr>
          <w:sz w:val="24"/>
          <w:szCs w:val="24"/>
        </w:rPr>
        <w:t xml:space="preserve">the FP10 prescription must be wet signed </w:t>
      </w:r>
      <w:r w:rsidR="00360F01">
        <w:rPr>
          <w:sz w:val="24"/>
          <w:szCs w:val="24"/>
        </w:rPr>
        <w:t>(controlled drugs only)</w:t>
      </w:r>
      <w:r w:rsidR="00CD45C5">
        <w:rPr>
          <w:sz w:val="24"/>
          <w:szCs w:val="24"/>
        </w:rPr>
        <w:t xml:space="preserve"> </w:t>
      </w:r>
      <w:r w:rsidR="009427FB" w:rsidRPr="00360F01">
        <w:rPr>
          <w:sz w:val="24"/>
          <w:szCs w:val="24"/>
        </w:rPr>
        <w:t>and left for the DN either in the GP surgery or with the patient.</w:t>
      </w:r>
    </w:p>
    <w:p w:rsidR="009427FB" w:rsidRPr="00360F01" w:rsidRDefault="00BD3E4D">
      <w:pPr>
        <w:rPr>
          <w:sz w:val="24"/>
          <w:szCs w:val="24"/>
        </w:rPr>
      </w:pPr>
      <w:r w:rsidRPr="00360F01">
        <w:rPr>
          <w:sz w:val="24"/>
          <w:szCs w:val="24"/>
        </w:rPr>
        <w:t xml:space="preserve">The syringe driver prescription or community prescription can be written and left for the DN either in the GP surgery or with the patient. The syringe driver or community prescription can </w:t>
      </w:r>
      <w:r w:rsidR="002F67AF" w:rsidRPr="00360F01">
        <w:rPr>
          <w:sz w:val="24"/>
          <w:szCs w:val="24"/>
        </w:rPr>
        <w:t xml:space="preserve">also </w:t>
      </w:r>
      <w:r w:rsidRPr="00360F01">
        <w:rPr>
          <w:sz w:val="24"/>
          <w:szCs w:val="24"/>
        </w:rPr>
        <w:t xml:space="preserve">be emailed directly to the DN base. These must be signed electronically using a scanned image of the </w:t>
      </w:r>
      <w:r w:rsidR="004A0A4E" w:rsidRPr="00360F01">
        <w:rPr>
          <w:sz w:val="24"/>
          <w:szCs w:val="24"/>
        </w:rPr>
        <w:t>prescriber’s</w:t>
      </w:r>
      <w:r w:rsidRPr="00360F01">
        <w:rPr>
          <w:sz w:val="24"/>
          <w:szCs w:val="24"/>
        </w:rPr>
        <w:t xml:space="preserve"> signature which must be pasted into the signature box. Typing out the prescribers name is not acceptable</w:t>
      </w:r>
      <w:r w:rsidR="002F67AF" w:rsidRPr="00360F01">
        <w:rPr>
          <w:sz w:val="24"/>
          <w:szCs w:val="24"/>
        </w:rPr>
        <w:t xml:space="preserve"> as an electronic signature</w:t>
      </w:r>
      <w:r w:rsidRPr="00360F01">
        <w:rPr>
          <w:sz w:val="24"/>
          <w:szCs w:val="24"/>
        </w:rPr>
        <w:t xml:space="preserve">. The document must then be saved as a PDF and emailed to the DN base using the </w:t>
      </w:r>
      <w:r w:rsidR="004A0A4E" w:rsidRPr="00360F01">
        <w:rPr>
          <w:sz w:val="24"/>
          <w:szCs w:val="24"/>
        </w:rPr>
        <w:t>prescriber’s</w:t>
      </w:r>
      <w:r w:rsidRPr="00360F01">
        <w:rPr>
          <w:sz w:val="24"/>
          <w:szCs w:val="24"/>
        </w:rPr>
        <w:t xml:space="preserve"> nhs.net email address.  </w:t>
      </w:r>
      <w:r w:rsidR="00C46ACA" w:rsidRPr="00360F01">
        <w:rPr>
          <w:sz w:val="24"/>
          <w:szCs w:val="24"/>
        </w:rPr>
        <w:t xml:space="preserve">If the </w:t>
      </w:r>
      <w:r w:rsidRPr="00360F01">
        <w:rPr>
          <w:sz w:val="24"/>
          <w:szCs w:val="24"/>
        </w:rPr>
        <w:t>syringe driver or community prescription</w:t>
      </w:r>
      <w:r w:rsidR="00C46ACA" w:rsidRPr="00360F01">
        <w:rPr>
          <w:sz w:val="24"/>
          <w:szCs w:val="24"/>
        </w:rPr>
        <w:t xml:space="preserve"> is electronically generated a copy</w:t>
      </w:r>
      <w:r w:rsidRPr="00360F01">
        <w:rPr>
          <w:sz w:val="24"/>
          <w:szCs w:val="24"/>
        </w:rPr>
        <w:t xml:space="preserve"> must be saved into the patients notes. </w:t>
      </w:r>
    </w:p>
    <w:p w:rsidR="00BD3E4D" w:rsidRDefault="00BD3E4D">
      <w:pPr>
        <w:rPr>
          <w:sz w:val="24"/>
          <w:szCs w:val="24"/>
        </w:rPr>
      </w:pPr>
      <w:r w:rsidRPr="00360F01">
        <w:rPr>
          <w:sz w:val="24"/>
          <w:szCs w:val="24"/>
        </w:rPr>
        <w:t>The DN can then print out the syringe driver or community prescription in the base.</w:t>
      </w:r>
    </w:p>
    <w:p w:rsidR="00BD3E4D" w:rsidRDefault="002F0388">
      <w:r>
        <w:t>Helen Woods Chief Pharmacist CFT</w:t>
      </w:r>
    </w:p>
    <w:p w:rsidR="002F0388" w:rsidRDefault="002F0388">
      <w:r>
        <w:t>Georgina Praed</w:t>
      </w:r>
      <w:bookmarkStart w:id="0" w:name="_GoBack"/>
      <w:bookmarkEnd w:id="0"/>
      <w:r>
        <w:t xml:space="preserve"> Head of Medicines Optimisation KCCG</w:t>
      </w:r>
    </w:p>
    <w:p w:rsidR="002F0388" w:rsidRDefault="002F0388">
      <w:r>
        <w:t>30/4/20</w:t>
      </w:r>
    </w:p>
    <w:p w:rsidR="00C548E6" w:rsidRDefault="00C548E6" w:rsidP="00C548E6"/>
    <w:p w:rsidR="00695294" w:rsidRDefault="00695294" w:rsidP="00C548E6"/>
    <w:p w:rsidR="00695294" w:rsidRDefault="00695294" w:rsidP="00C548E6"/>
    <w:p w:rsidR="00695294" w:rsidRDefault="00695294" w:rsidP="00C548E6"/>
    <w:p w:rsidR="00695294" w:rsidRDefault="00695294" w:rsidP="00C548E6"/>
    <w:p w:rsidR="00695294" w:rsidRDefault="00695294" w:rsidP="00C548E6"/>
    <w:p w:rsidR="00695294" w:rsidRDefault="00695294" w:rsidP="00C548E6"/>
    <w:p w:rsidR="00695294" w:rsidRDefault="00695294" w:rsidP="00C548E6"/>
    <w:p w:rsidR="00C548E6" w:rsidRPr="00C548E6" w:rsidRDefault="00C548E6" w:rsidP="006701D0"/>
    <w:sectPr w:rsidR="00C548E6" w:rsidRPr="00C548E6" w:rsidSect="006701D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79FF" w:rsidRDefault="007179FF" w:rsidP="00BD3E4D">
      <w:pPr>
        <w:spacing w:after="0" w:line="240" w:lineRule="auto"/>
      </w:pPr>
      <w:r>
        <w:separator/>
      </w:r>
    </w:p>
  </w:endnote>
  <w:endnote w:type="continuationSeparator" w:id="0">
    <w:p w:rsidR="007179FF" w:rsidRDefault="007179FF" w:rsidP="00BD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79FF" w:rsidRDefault="007179FF" w:rsidP="00BD3E4D">
      <w:pPr>
        <w:spacing w:after="0" w:line="240" w:lineRule="auto"/>
      </w:pPr>
      <w:r>
        <w:separator/>
      </w:r>
    </w:p>
  </w:footnote>
  <w:footnote w:type="continuationSeparator" w:id="0">
    <w:p w:rsidR="007179FF" w:rsidRDefault="007179FF" w:rsidP="00BD3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65D71"/>
    <w:multiLevelType w:val="multilevel"/>
    <w:tmpl w:val="1EFC2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EA"/>
    <w:rsid w:val="0028560B"/>
    <w:rsid w:val="002F0388"/>
    <w:rsid w:val="002F67AF"/>
    <w:rsid w:val="00360F01"/>
    <w:rsid w:val="004A0A4E"/>
    <w:rsid w:val="00526017"/>
    <w:rsid w:val="00586632"/>
    <w:rsid w:val="005B5AF1"/>
    <w:rsid w:val="006701D0"/>
    <w:rsid w:val="006725D1"/>
    <w:rsid w:val="00695294"/>
    <w:rsid w:val="007179FF"/>
    <w:rsid w:val="007E0778"/>
    <w:rsid w:val="00852A7B"/>
    <w:rsid w:val="008755B6"/>
    <w:rsid w:val="009427FB"/>
    <w:rsid w:val="009806EA"/>
    <w:rsid w:val="00BD3E4D"/>
    <w:rsid w:val="00C46ACA"/>
    <w:rsid w:val="00C548E6"/>
    <w:rsid w:val="00CA43FE"/>
    <w:rsid w:val="00CD45C5"/>
    <w:rsid w:val="00D078F6"/>
    <w:rsid w:val="00D90ECF"/>
    <w:rsid w:val="00E23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E4D"/>
  </w:style>
  <w:style w:type="paragraph" w:styleId="Footer">
    <w:name w:val="footer"/>
    <w:basedOn w:val="Normal"/>
    <w:link w:val="FooterChar"/>
    <w:uiPriority w:val="99"/>
    <w:unhideWhenUsed/>
    <w:rsid w:val="00BD3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E4D"/>
  </w:style>
  <w:style w:type="paragraph" w:styleId="BalloonText">
    <w:name w:val="Balloon Text"/>
    <w:basedOn w:val="Normal"/>
    <w:link w:val="BalloonTextChar"/>
    <w:uiPriority w:val="99"/>
    <w:semiHidden/>
    <w:unhideWhenUsed/>
    <w:rsid w:val="0036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3E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3E4D"/>
  </w:style>
  <w:style w:type="paragraph" w:styleId="Footer">
    <w:name w:val="footer"/>
    <w:basedOn w:val="Normal"/>
    <w:link w:val="FooterChar"/>
    <w:uiPriority w:val="99"/>
    <w:unhideWhenUsed/>
    <w:rsid w:val="00BD3E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3E4D"/>
  </w:style>
  <w:style w:type="paragraph" w:styleId="BalloonText">
    <w:name w:val="Balloon Text"/>
    <w:basedOn w:val="Normal"/>
    <w:link w:val="BalloonTextChar"/>
    <w:uiPriority w:val="99"/>
    <w:semiHidden/>
    <w:unhideWhenUsed/>
    <w:rsid w:val="00360F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Cornwall NHS</Company>
  <LinksUpToDate>false</LinksUpToDate>
  <CharactersWithSpaces>1219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Woods</dc:creator>
  <cp:lastModifiedBy>Heidi Campbell</cp:lastModifiedBy>
  <cp:revision>2</cp:revision>
  <dcterms:created xsi:type="dcterms:W3CDTF">2020-06-03T11:24:00Z</dcterms:created>
  <dcterms:modified xsi:type="dcterms:W3CDTF">2020-06-03T11:24:00Z</dcterms:modified>
</cp:coreProperties>
</file>